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D9" w:rsidRPr="00EB1770" w:rsidRDefault="001F61C3" w:rsidP="001F61C3">
      <w:pPr>
        <w:pBdr>
          <w:top w:val="single" w:sz="4" w:space="1" w:color="auto"/>
          <w:left w:val="single" w:sz="4" w:space="4" w:color="auto"/>
          <w:bottom w:val="single" w:sz="4" w:space="1" w:color="auto"/>
          <w:right w:val="single" w:sz="4" w:space="4" w:color="auto"/>
        </w:pBdr>
        <w:jc w:val="center"/>
        <w:rPr>
          <w:rFonts w:ascii="Trebuchet MS" w:hAnsi="Trebuchet MS"/>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alt="" style="position:absolute;left:0;text-align:left;margin-left:387.05pt;margin-top:-9.6pt;width:296.95pt;height:386.9pt;rotation:-790379fd;z-index:-1">
            <v:imagedata r:id="rId7" r:href="rId8" croptop="2785f" cropbottom="3014f" cropleft="2452f" cropright="3542f" gain="2.5" blacklevel="26214f"/>
          </v:shape>
        </w:pict>
      </w:r>
      <w:r w:rsidR="00841FD9" w:rsidRPr="00EB1770">
        <w:rPr>
          <w:rFonts w:ascii="Trebuchet MS" w:hAnsi="Trebuchet MS"/>
          <w:b/>
          <w:sz w:val="22"/>
          <w:szCs w:val="22"/>
        </w:rPr>
        <w:t>Texto1: La economía de exportación en América Latina</w:t>
      </w:r>
    </w:p>
    <w:p w:rsidR="00841FD9" w:rsidRDefault="001F61C3" w:rsidP="00841FD9">
      <w:pPr>
        <w:jc w:val="both"/>
      </w:pPr>
      <w:r>
        <w:rPr>
          <w:noProof/>
        </w:rPr>
        <w:pict>
          <v:shape id="_x0000_s1046" type="#_x0000_t75" alt="" style="position:absolute;left:0;text-align:left;margin-left:-81pt;margin-top:-.05pt;width:297pt;height:387pt;rotation:-790379fd;z-index:-2" wrapcoords="-29 0 -29 21578 21600 21578 21600 0 -29 0">
            <v:imagedata r:id="rId7" r:href="rId9" croptop="2779f" cropbottom="3010f" cropleft="2446f" cropright="3539f" gain="2.5" blacklevel="26214f"/>
          </v:shape>
        </w:pict>
      </w:r>
    </w:p>
    <w:p w:rsidR="00841FD9" w:rsidRPr="0012741C" w:rsidRDefault="00841FD9" w:rsidP="00841FD9">
      <w:pPr>
        <w:jc w:val="center"/>
        <w:rPr>
          <w:rFonts w:ascii="Trebuchet MS" w:hAnsi="Trebuchet MS"/>
          <w:b/>
          <w:i/>
          <w:sz w:val="18"/>
          <w:szCs w:val="18"/>
        </w:rPr>
      </w:pPr>
      <w:r w:rsidRPr="0012741C">
        <w:rPr>
          <w:rFonts w:ascii="Trebuchet MS" w:hAnsi="Trebuchet MS"/>
          <w:b/>
          <w:i/>
          <w:sz w:val="18"/>
          <w:szCs w:val="18"/>
        </w:rPr>
        <w:t xml:space="preserve">En el período que transcurre entre mediados del siglo XIX –en especial a partir de 1870- y </w:t>
      </w:r>
      <w:smartTag w:uri="urn:schemas-microsoft-com:office:smarttags" w:element="PersonName">
        <w:smartTagPr>
          <w:attr w:name="ProductID" w:val="la Primera Guerra"/>
        </w:smartTagPr>
        <w:smartTag w:uri="urn:schemas-microsoft-com:office:smarttags" w:element="PersonName">
          <w:smartTagPr>
            <w:attr w:name="ProductID" w:val="la Primera"/>
          </w:smartTagPr>
          <w:r w:rsidRPr="0012741C">
            <w:rPr>
              <w:rFonts w:ascii="Trebuchet MS" w:hAnsi="Trebuchet MS"/>
              <w:b/>
              <w:i/>
              <w:sz w:val="18"/>
              <w:szCs w:val="18"/>
            </w:rPr>
            <w:t>la Primera</w:t>
          </w:r>
        </w:smartTag>
        <w:r w:rsidRPr="0012741C">
          <w:rPr>
            <w:rFonts w:ascii="Trebuchet MS" w:hAnsi="Trebuchet MS"/>
            <w:b/>
            <w:i/>
            <w:sz w:val="18"/>
            <w:szCs w:val="18"/>
          </w:rPr>
          <w:t xml:space="preserve"> Guerra</w:t>
        </w:r>
      </w:smartTag>
      <w:r w:rsidRPr="0012741C">
        <w:rPr>
          <w:rFonts w:ascii="Trebuchet MS" w:hAnsi="Trebuchet MS"/>
          <w:b/>
          <w:i/>
          <w:sz w:val="18"/>
          <w:szCs w:val="18"/>
        </w:rPr>
        <w:t xml:space="preserve"> Mundial, la economía de América Latina en su conjunto quedó incorporada a la economía de los países más avanzados e industrializados; éstos dispusieron de capitales para invertir en los países de la región y aumentaron su demanda de alimentos y materias primas para sus industrias; por su parte, para satisfacer la demanda de los países industrializados, las naciones latinoamericanas aumentaron y diversificaron la producción agrícola-ganadera y la exportación de minerales con destino a la exportación, al mismo tiempo que se incrementaba el monto de sus importaciones y de los capitales que recibían de Europa y, en algunos casos, de los Estados Unidos.</w:t>
      </w:r>
    </w:p>
    <w:p w:rsidR="00A21E05" w:rsidRPr="0012741C" w:rsidRDefault="00A21E05" w:rsidP="00A21E05">
      <w:pPr>
        <w:jc w:val="center"/>
        <w:rPr>
          <w:rFonts w:ascii="Trebuchet MS" w:hAnsi="Trebuchet MS"/>
          <w:b/>
          <w:i/>
          <w:sz w:val="18"/>
          <w:szCs w:val="18"/>
        </w:rPr>
      </w:pPr>
      <w:r w:rsidRPr="0012741C">
        <w:rPr>
          <w:rFonts w:ascii="Trebuchet MS" w:hAnsi="Trebuchet MS"/>
          <w:b/>
          <w:i/>
          <w:sz w:val="18"/>
          <w:szCs w:val="18"/>
        </w:rPr>
        <w:t xml:space="preserve">En principio, sólo algunas naciones como </w:t>
      </w:r>
      <w:smartTag w:uri="urn:schemas-microsoft-com:office:smarttags" w:element="PersonName">
        <w:smartTagPr>
          <w:attr w:name="ProductID" w:val="la Argentina"/>
        </w:smartTagPr>
        <w:r w:rsidRPr="0012741C">
          <w:rPr>
            <w:rFonts w:ascii="Trebuchet MS" w:hAnsi="Trebuchet MS"/>
            <w:b/>
            <w:i/>
            <w:sz w:val="18"/>
            <w:szCs w:val="18"/>
          </w:rPr>
          <w:t>la Argentina</w:t>
        </w:r>
      </w:smartTag>
      <w:r w:rsidRPr="0012741C">
        <w:rPr>
          <w:rFonts w:ascii="Trebuchet MS" w:hAnsi="Trebuchet MS"/>
          <w:b/>
          <w:i/>
          <w:sz w:val="18"/>
          <w:szCs w:val="18"/>
        </w:rPr>
        <w:t xml:space="preserve">, México, Brasil, Chile (…) tuvieron un desempeño económico relativamente exitoso en ese periodo, en cierta medida porque no dependían excesivamente de un solo producto de exportación, contaban con mercados más diversificados o tenían alguna posibilidad de influir en los precios. México por ejemplo, exportaba plata, oro, cobre, henequén, petróleo; pero también ganado, madera, garbanzos; Brasil, si bien dependía en gran medida de sus exportaciones de café, también vendía caucho, cacao, azúcar, tabaco, algodón. </w:t>
      </w:r>
    </w:p>
    <w:p w:rsidR="00A21E05" w:rsidRPr="0012741C" w:rsidRDefault="00A21E05" w:rsidP="00A21E05">
      <w:pPr>
        <w:jc w:val="center"/>
        <w:rPr>
          <w:rFonts w:ascii="Trebuchet MS" w:hAnsi="Trebuchet MS"/>
          <w:b/>
          <w:i/>
          <w:sz w:val="18"/>
          <w:szCs w:val="18"/>
        </w:rPr>
      </w:pPr>
      <w:r w:rsidRPr="0012741C">
        <w:rPr>
          <w:rFonts w:ascii="Trebuchet MS" w:hAnsi="Trebuchet MS"/>
          <w:b/>
          <w:i/>
          <w:sz w:val="18"/>
          <w:szCs w:val="18"/>
        </w:rPr>
        <w:t xml:space="preserve">En cambio en las naciones de América Central y el Caribe emergieron economías fuertemente condicionadas por las exportaciones de pocos productos, situación a la que se le suma el hecho de un porcentaje muy elevado de esos productos estaba destinado a un solo mercado comprador. El desarrollo del área sigue pautas diferentes al resto de América latina, ya que Estados Unidos no sólo ejerce el control económico sino que, además, interviene militarmente en la mayoría de las naciones de América Latina y El Caribe. </w:t>
      </w:r>
    </w:p>
    <w:p w:rsidR="00A21E05" w:rsidRPr="0012741C" w:rsidRDefault="00A21E05" w:rsidP="00A21E05">
      <w:pPr>
        <w:jc w:val="center"/>
        <w:rPr>
          <w:rFonts w:ascii="Trebuchet MS" w:hAnsi="Trebuchet MS"/>
          <w:b/>
          <w:i/>
          <w:sz w:val="18"/>
          <w:szCs w:val="18"/>
        </w:rPr>
      </w:pPr>
      <w:r w:rsidRPr="0012741C">
        <w:rPr>
          <w:rFonts w:ascii="Trebuchet MS" w:hAnsi="Trebuchet MS"/>
          <w:b/>
          <w:i/>
          <w:sz w:val="18"/>
          <w:szCs w:val="18"/>
        </w:rPr>
        <w:t>Si analizamos el papel que desempeñaron las inversiones extranjeras en América Latina, observamos que en este período se produce un aumento masivo tanto de las inversiones inglesas como alemanas y francesas, destinadas a empresas de servicios públicos, minas y bancos, Argentina, Brasil y México recibieron el mayor porcentaje. Por su parte, las inversiones norteamericanas –que eran escasas todavía en 1890 y que se destinaban</w:t>
      </w:r>
      <w:r w:rsidR="005374A9">
        <w:rPr>
          <w:rFonts w:ascii="Trebuchet MS" w:hAnsi="Trebuchet MS"/>
          <w:b/>
          <w:i/>
          <w:sz w:val="18"/>
          <w:szCs w:val="18"/>
        </w:rPr>
        <w:t xml:space="preserve"> a algunos ferrocarriles, minas, plantaciones e ingenios azucareros- comenzaron a aumentar, y hacia 1914 una gran parte de ellas estaba localizada en México, Cuba, Chile y Perú.   </w:t>
      </w:r>
    </w:p>
    <w:p w:rsidR="00841FD9" w:rsidRPr="0012741C" w:rsidRDefault="00841FD9" w:rsidP="00841FD9">
      <w:pPr>
        <w:jc w:val="center"/>
        <w:rPr>
          <w:b/>
          <w:i/>
          <w:sz w:val="20"/>
          <w:szCs w:val="20"/>
        </w:rPr>
      </w:pPr>
    </w:p>
    <w:p w:rsidR="00D156C6" w:rsidRDefault="00841FD9" w:rsidP="0012741C">
      <w:pPr>
        <w:numPr>
          <w:ilvl w:val="0"/>
          <w:numId w:val="2"/>
        </w:numPr>
        <w:rPr>
          <w:sz w:val="20"/>
          <w:szCs w:val="20"/>
        </w:rPr>
      </w:pPr>
      <w:r w:rsidRPr="00841FD9">
        <w:rPr>
          <w:sz w:val="20"/>
          <w:szCs w:val="20"/>
        </w:rPr>
        <w:t xml:space="preserve">Establece los parámetros en </w:t>
      </w:r>
      <w:r w:rsidR="001F61C3">
        <w:rPr>
          <w:sz w:val="20"/>
          <w:szCs w:val="20"/>
        </w:rPr>
        <w:t xml:space="preserve">los </w:t>
      </w:r>
      <w:r w:rsidRPr="00841FD9">
        <w:rPr>
          <w:sz w:val="20"/>
          <w:szCs w:val="20"/>
        </w:rPr>
        <w:t>que se basó la incorporación de América al mercado mundial</w:t>
      </w:r>
    </w:p>
    <w:p w:rsidR="00A21E05" w:rsidRDefault="00EB1770" w:rsidP="0012741C">
      <w:pPr>
        <w:numPr>
          <w:ilvl w:val="0"/>
          <w:numId w:val="2"/>
        </w:numPr>
        <w:rPr>
          <w:sz w:val="20"/>
          <w:szCs w:val="20"/>
        </w:rPr>
      </w:pPr>
      <w:r>
        <w:rPr>
          <w:sz w:val="20"/>
          <w:szCs w:val="20"/>
        </w:rPr>
        <w:t>Señala en un</w:t>
      </w:r>
      <w:r w:rsidR="00A21E05">
        <w:rPr>
          <w:sz w:val="20"/>
          <w:szCs w:val="20"/>
        </w:rPr>
        <w:t xml:space="preserve"> mapa </w:t>
      </w:r>
      <w:r>
        <w:rPr>
          <w:sz w:val="20"/>
          <w:szCs w:val="20"/>
        </w:rPr>
        <w:t xml:space="preserve">calcado </w:t>
      </w:r>
      <w:r w:rsidR="00A21E05">
        <w:rPr>
          <w:sz w:val="20"/>
          <w:szCs w:val="20"/>
        </w:rPr>
        <w:t>de América Latina los principales rubros exportados de cada país.</w:t>
      </w:r>
    </w:p>
    <w:p w:rsidR="00A21E05" w:rsidRPr="00841FD9" w:rsidRDefault="00A21E05" w:rsidP="0012741C">
      <w:pPr>
        <w:numPr>
          <w:ilvl w:val="0"/>
          <w:numId w:val="2"/>
        </w:numPr>
        <w:rPr>
          <w:sz w:val="20"/>
          <w:szCs w:val="20"/>
        </w:rPr>
      </w:pPr>
      <w:r>
        <w:rPr>
          <w:sz w:val="20"/>
          <w:szCs w:val="20"/>
        </w:rPr>
        <w:t>Averigua si aún hoy estos productos constituyen la base de</w:t>
      </w:r>
      <w:r w:rsidR="00EB1770">
        <w:rPr>
          <w:sz w:val="20"/>
          <w:szCs w:val="20"/>
        </w:rPr>
        <w:t xml:space="preserve"> su</w:t>
      </w:r>
      <w:r w:rsidR="001F61C3">
        <w:rPr>
          <w:sz w:val="20"/>
          <w:szCs w:val="20"/>
        </w:rPr>
        <w:t>s economías. (Busca al menos tres</w:t>
      </w:r>
      <w:r>
        <w:rPr>
          <w:sz w:val="20"/>
          <w:szCs w:val="20"/>
        </w:rPr>
        <w:t xml:space="preserve"> ejemplos) </w:t>
      </w:r>
    </w:p>
    <w:p w:rsidR="00841FD9" w:rsidRDefault="00841FD9"/>
    <w:p w:rsidR="00A21E05" w:rsidRPr="0012741C" w:rsidRDefault="00A21E05" w:rsidP="00A21E05">
      <w:pPr>
        <w:jc w:val="right"/>
        <w:rPr>
          <w:sz w:val="16"/>
          <w:szCs w:val="16"/>
        </w:rPr>
      </w:pPr>
      <w:r w:rsidRPr="0012741C">
        <w:rPr>
          <w:sz w:val="16"/>
          <w:szCs w:val="16"/>
        </w:rPr>
        <w:t xml:space="preserve">De Previtellio, Luciano, Et. Alter, </w:t>
      </w:r>
      <w:r w:rsidRPr="00EB1770">
        <w:rPr>
          <w:i/>
          <w:sz w:val="16"/>
          <w:szCs w:val="16"/>
          <w:u w:val="single"/>
        </w:rPr>
        <w:t>Historia del mundo contemporáneo</w:t>
      </w:r>
      <w:r w:rsidRPr="0012741C">
        <w:rPr>
          <w:sz w:val="16"/>
          <w:szCs w:val="16"/>
        </w:rPr>
        <w:t xml:space="preserve">, Santillana, Polimodal, Buenos Aires, 2005, Págs. 138-139   </w:t>
      </w:r>
    </w:p>
    <w:p w:rsidR="00A21E05" w:rsidRDefault="00A21E05" w:rsidP="00A21E05">
      <w:pPr>
        <w:jc w:val="right"/>
        <w:rPr>
          <w:sz w:val="20"/>
          <w:szCs w:val="20"/>
        </w:rPr>
      </w:pPr>
    </w:p>
    <w:p w:rsidR="00D156C6" w:rsidRPr="0012741C" w:rsidRDefault="0012741C" w:rsidP="0012741C">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Texto 2: Las bases de las relaciones entre las economías del “centro” y América del Sur</w:t>
      </w:r>
    </w:p>
    <w:p w:rsidR="0012741C" w:rsidRDefault="0012741C" w:rsidP="001D4538">
      <w:pPr>
        <w:jc w:val="both"/>
      </w:pPr>
    </w:p>
    <w:p w:rsidR="00D156C6" w:rsidRPr="0012741C" w:rsidRDefault="0012741C" w:rsidP="001D4538">
      <w:pPr>
        <w:jc w:val="both"/>
        <w:rPr>
          <w:sz w:val="20"/>
          <w:szCs w:val="20"/>
        </w:rPr>
      </w:pPr>
      <w:r>
        <w:rPr>
          <w:sz w:val="20"/>
          <w:szCs w:val="20"/>
        </w:rPr>
        <w:tab/>
      </w:r>
      <w:r w:rsidR="00D156C6" w:rsidRPr="0012741C">
        <w:rPr>
          <w:sz w:val="20"/>
          <w:szCs w:val="20"/>
        </w:rPr>
        <w:t>El auge de la economía británica desde principios del siglo XIX y de las continentales europeas y la norteamericana, en la segunda mitad de esa centuria, fue acompañado de una gran expansión de la actividad industrial y una elevación del nivel de vida, que produjeron el incremento en la demanda de materias primas para la industria y de productos agrícolas comestibles para un mercado interno que se ampliaba. Esos países buscaron entonces nuevos recursos naturales en el exterior y, poco después el capital que se acumulaba con el crecimiento económico</w:t>
      </w:r>
      <w:r w:rsidR="00841FD9" w:rsidRPr="0012741C">
        <w:rPr>
          <w:sz w:val="20"/>
          <w:szCs w:val="20"/>
        </w:rPr>
        <w:t>,</w:t>
      </w:r>
      <w:r w:rsidR="00D156C6" w:rsidRPr="0012741C">
        <w:rPr>
          <w:sz w:val="20"/>
          <w:szCs w:val="20"/>
        </w:rPr>
        <w:t xml:space="preserve"> demandaba, por su parte, nuevos campos de inversión. Se produjo así una transferencia de capital de los países industrializados a los agrícolas, que se acentuó notablemente en la última parte del siglo XIX, configurándose un nuevo sistema económico internacional en el que Gran Bretaña sería el centro. Ese sistema se caracterizó por un extraordinario incremento en el comercio exterior, que tuvo su manifestación en los territorios productores de materias primas, como los latinoamericanos, en la expansión de las exportaciones y la llegada de capital extranjero. </w:t>
      </w:r>
    </w:p>
    <w:p w:rsidR="00D156C6" w:rsidRPr="0012741C" w:rsidRDefault="0012741C" w:rsidP="001D4538">
      <w:pPr>
        <w:jc w:val="both"/>
        <w:rPr>
          <w:sz w:val="20"/>
          <w:szCs w:val="20"/>
        </w:rPr>
      </w:pPr>
      <w:r>
        <w:rPr>
          <w:sz w:val="20"/>
          <w:szCs w:val="20"/>
        </w:rPr>
        <w:tab/>
      </w:r>
      <w:r w:rsidR="00D156C6" w:rsidRPr="0012741C">
        <w:rPr>
          <w:sz w:val="20"/>
          <w:szCs w:val="20"/>
        </w:rPr>
        <w:t xml:space="preserve">Uno de los primeros síntomas de la incorporación latinoamericana a ese sistema fue la llegada de capital europeo –y concretamente británico-, que estableció una amplia y potente red bancaria a lo largo del siglo XIX. </w:t>
      </w:r>
    </w:p>
    <w:p w:rsidR="001D4538" w:rsidRDefault="00D156C6" w:rsidP="001D4538">
      <w:pPr>
        <w:jc w:val="both"/>
        <w:rPr>
          <w:sz w:val="20"/>
          <w:szCs w:val="20"/>
        </w:rPr>
      </w:pPr>
      <w:r w:rsidRPr="0012741C">
        <w:rPr>
          <w:sz w:val="20"/>
          <w:szCs w:val="20"/>
        </w:rPr>
        <w:t xml:space="preserve">La plena integración en el sistema económico internacional implicaba la adaptación de la infraestructura de transportes y de las redes comerciales. </w:t>
      </w:r>
      <w:r w:rsidR="001D4538" w:rsidRPr="0012741C">
        <w:rPr>
          <w:sz w:val="20"/>
          <w:szCs w:val="20"/>
        </w:rPr>
        <w:t>De nada servía la mejora en las comunicaciones interoceánicas si el traslado de las mercancías desde el lugar de producción a los puertos era lento y costoso. Para asegurar la venta de sus productos, garantizando su salida, cada uno de los países debió ajustar sus estructuras comerciales, desarrollando los transportes, mejorando los puertos, estableciendo casas bancarias y de seguros; como los nuevos estados no contaban con medios suficientes para realizar una política amplia de inversiones públicas a fin de mejorar esa infraestructura, recurrieron al crédito externo, y en concreto al capital británico, que iría incrementando sus pré</w:t>
      </w:r>
      <w:r w:rsidR="000770EF">
        <w:rPr>
          <w:sz w:val="20"/>
          <w:szCs w:val="20"/>
        </w:rPr>
        <w:t xml:space="preserve">stamos a lo largo del siglo. (…) el capital inglés no sólo fue el primero en invertir en la antigua América española y portuguesa sino también, y lo que es más importante, el que financió la construcción de ferrocarriles en casi todos los países del área, y el que desarrolló los puertos, líneas de navegación, etc., así como las compañías que, en las ciudades, se ocuparon de los servicios públicos: electricidad, agua o teléfono. </w:t>
      </w:r>
    </w:p>
    <w:p w:rsidR="000770EF" w:rsidRDefault="000770EF" w:rsidP="001D4538">
      <w:pPr>
        <w:jc w:val="both"/>
        <w:rPr>
          <w:sz w:val="20"/>
          <w:szCs w:val="20"/>
        </w:rPr>
      </w:pPr>
      <w:r>
        <w:rPr>
          <w:sz w:val="20"/>
          <w:szCs w:val="20"/>
        </w:rPr>
        <w:t>(…) Las inversiones llevaron adelante la “modernización”</w:t>
      </w:r>
      <w:r w:rsidR="00904852">
        <w:rPr>
          <w:sz w:val="20"/>
          <w:szCs w:val="20"/>
        </w:rPr>
        <w:t xml:space="preserve"> en distintos niveles a lo largo de América Latina, </w:t>
      </w:r>
      <w:r w:rsidR="000B0C07">
        <w:rPr>
          <w:sz w:val="20"/>
          <w:szCs w:val="20"/>
        </w:rPr>
        <w:t xml:space="preserve">desde la extensión de miles de kilómetros de vías férreas, del telégrafo, de nuevas técnicas en la extracción de minerales y las cámaras frigoríficas al final del siglo, que, junto con los avances de la navegación intercontinental, tuvieron efectos decisivos en la economía mundial e incidieron directamente en el crecimiento de los movimientos migratorios, creando un mercado de capital, mercancías y trabajo a escala mundial. </w:t>
      </w:r>
    </w:p>
    <w:p w:rsidR="000B0C07" w:rsidRDefault="000B0C07" w:rsidP="001D4538">
      <w:pPr>
        <w:jc w:val="both"/>
        <w:rPr>
          <w:sz w:val="20"/>
          <w:szCs w:val="20"/>
        </w:rPr>
      </w:pPr>
    </w:p>
    <w:p w:rsidR="000B0C07" w:rsidRPr="000B0C07" w:rsidRDefault="000B0C07" w:rsidP="000B0C07">
      <w:pPr>
        <w:jc w:val="right"/>
        <w:rPr>
          <w:b/>
          <w:sz w:val="16"/>
          <w:szCs w:val="16"/>
        </w:rPr>
      </w:pPr>
      <w:r>
        <w:rPr>
          <w:b/>
          <w:sz w:val="16"/>
          <w:szCs w:val="16"/>
        </w:rPr>
        <w:t xml:space="preserve">Texto extraído de: </w:t>
      </w:r>
      <w:r w:rsidRPr="000B0C07">
        <w:rPr>
          <w:b/>
          <w:sz w:val="16"/>
          <w:szCs w:val="16"/>
        </w:rPr>
        <w:t>ARÓSTEGUI, Julio, et alt.</w:t>
      </w:r>
      <w:r>
        <w:rPr>
          <w:b/>
          <w:sz w:val="16"/>
          <w:szCs w:val="16"/>
        </w:rPr>
        <w:t xml:space="preserve"> </w:t>
      </w:r>
      <w:r w:rsidRPr="000B0C07">
        <w:rPr>
          <w:b/>
          <w:i/>
          <w:sz w:val="16"/>
          <w:szCs w:val="16"/>
          <w:u w:val="single"/>
        </w:rPr>
        <w:t>El mundo Contemporáneo Historia y Problemas</w:t>
      </w:r>
      <w:r w:rsidRPr="000B0C07">
        <w:rPr>
          <w:b/>
          <w:sz w:val="16"/>
          <w:szCs w:val="16"/>
        </w:rPr>
        <w:t>, Ed. Biblos, Barcelona, 2001, págs 381-183</w:t>
      </w:r>
    </w:p>
    <w:p w:rsidR="001F61C3" w:rsidRPr="00072F5F" w:rsidRDefault="000B0C07" w:rsidP="001D4538">
      <w:pPr>
        <w:jc w:val="both"/>
        <w:rPr>
          <w:b/>
          <w:sz w:val="20"/>
          <w:szCs w:val="20"/>
          <w:u w:val="single"/>
        </w:rPr>
      </w:pPr>
      <w:r w:rsidRPr="00EB1770">
        <w:rPr>
          <w:b/>
          <w:sz w:val="20"/>
          <w:szCs w:val="20"/>
          <w:u w:val="single"/>
        </w:rPr>
        <w:t xml:space="preserve">Responde: </w:t>
      </w:r>
    </w:p>
    <w:p w:rsidR="00AA4390" w:rsidRDefault="00072F5F" w:rsidP="001D4538">
      <w:pPr>
        <w:jc w:val="both"/>
        <w:rPr>
          <w:sz w:val="18"/>
          <w:szCs w:val="18"/>
        </w:rPr>
      </w:pPr>
      <w:r>
        <w:rPr>
          <w:sz w:val="18"/>
          <w:szCs w:val="18"/>
        </w:rPr>
        <w:t>1.-</w:t>
      </w:r>
      <w:r w:rsidR="00EB1770" w:rsidRPr="00EB1770">
        <w:rPr>
          <w:sz w:val="18"/>
          <w:szCs w:val="18"/>
        </w:rPr>
        <w:t xml:space="preserve"> </w:t>
      </w:r>
      <w:r w:rsidR="00AA4390" w:rsidRPr="00EB1770">
        <w:rPr>
          <w:sz w:val="18"/>
          <w:szCs w:val="18"/>
        </w:rPr>
        <w:t xml:space="preserve">¿Qué elementos nuevos se incorporaron a los estados americanos para ajustarse a los nuevos requerimientos provenientes del exterior? </w:t>
      </w:r>
    </w:p>
    <w:p w:rsidR="00072F5F" w:rsidRPr="00EB1770" w:rsidRDefault="00072F5F" w:rsidP="001D4538">
      <w:pPr>
        <w:jc w:val="both"/>
        <w:rPr>
          <w:sz w:val="18"/>
          <w:szCs w:val="18"/>
        </w:rPr>
      </w:pPr>
      <w:r>
        <w:rPr>
          <w:sz w:val="18"/>
          <w:szCs w:val="18"/>
        </w:rPr>
        <w:t>2.-¿Cuáles eran dichos requerimientos?</w:t>
      </w:r>
    </w:p>
    <w:p w:rsidR="00EE5421" w:rsidRPr="0012741C" w:rsidRDefault="0012741C" w:rsidP="001D4538">
      <w:pPr>
        <w:jc w:val="both"/>
        <w:rPr>
          <w:sz w:val="20"/>
          <w:szCs w:val="20"/>
        </w:rPr>
      </w:pPr>
      <w:r>
        <w:rPr>
          <w:sz w:val="20"/>
          <w:szCs w:val="20"/>
        </w:rPr>
        <w:br w:type="page"/>
      </w:r>
    </w:p>
    <w:p w:rsidR="00EB1770" w:rsidRDefault="00EB1770" w:rsidP="0012741C">
      <w:pPr>
        <w:rPr>
          <w:rFonts w:ascii="Arial" w:hAnsi="Arial" w:cs="Arial"/>
          <w:b/>
          <w:u w:val="single"/>
        </w:rPr>
      </w:pPr>
      <w:r>
        <w:rPr>
          <w:rFonts w:ascii="Arial" w:hAnsi="Arial" w:cs="Arial"/>
          <w:b/>
          <w:u w:val="single"/>
        </w:rPr>
        <w:t xml:space="preserve">Texto 3: </w:t>
      </w:r>
    </w:p>
    <w:p w:rsidR="0012741C" w:rsidRPr="00EB1770" w:rsidRDefault="0012741C" w:rsidP="00EB1770">
      <w:pPr>
        <w:jc w:val="center"/>
        <w:rPr>
          <w:rFonts w:ascii="Maiandra GD" w:hAnsi="Maiandra GD" w:cs="Arial"/>
          <w:b/>
          <w:sz w:val="22"/>
          <w:szCs w:val="22"/>
          <w:u w:val="single"/>
        </w:rPr>
      </w:pPr>
      <w:smartTag w:uri="urn:schemas-microsoft-com:office:smarttags" w:element="PersonName">
        <w:smartTagPr>
          <w:attr w:name="ProductID" w:val="LA MODERNIZACIￓN EN"/>
        </w:smartTagPr>
        <w:r w:rsidRPr="00EB1770">
          <w:rPr>
            <w:rFonts w:ascii="Maiandra GD" w:hAnsi="Maiandra GD" w:cs="Arial"/>
            <w:b/>
            <w:sz w:val="22"/>
            <w:szCs w:val="22"/>
            <w:u w:val="single"/>
          </w:rPr>
          <w:t>LA MODERNIZACIÓN EN</w:t>
        </w:r>
      </w:smartTag>
      <w:r w:rsidR="00EB1770">
        <w:rPr>
          <w:rFonts w:ascii="Maiandra GD" w:hAnsi="Maiandra GD" w:cs="Arial"/>
          <w:b/>
          <w:sz w:val="22"/>
          <w:szCs w:val="22"/>
          <w:u w:val="single"/>
        </w:rPr>
        <w:t xml:space="preserve"> AMÉRICA LATINA</w:t>
      </w:r>
    </w:p>
    <w:p w:rsidR="0012741C" w:rsidRPr="00B371C7" w:rsidRDefault="0012741C" w:rsidP="0012741C">
      <w:pPr>
        <w:rPr>
          <w:rFonts w:ascii="Arial" w:hAnsi="Arial" w:cs="Arial"/>
          <w:b/>
          <w:u w:val="single"/>
        </w:rPr>
      </w:pPr>
    </w:p>
    <w:p w:rsidR="0012741C" w:rsidRPr="00B371C7" w:rsidRDefault="0012741C" w:rsidP="0012741C">
      <w:pPr>
        <w:rPr>
          <w:rFonts w:ascii="Arial" w:hAnsi="Arial" w:cs="Arial"/>
        </w:rPr>
      </w:pPr>
    </w:p>
    <w:p w:rsidR="0012741C" w:rsidRPr="00B371C7" w:rsidRDefault="0012741C" w:rsidP="0012741C">
      <w:pPr>
        <w:rPr>
          <w:rFonts w:ascii="Arial" w:hAnsi="Arial" w:cs="Arial"/>
        </w:rPr>
      </w:pPr>
      <w:r w:rsidRPr="00B371C7">
        <w:rPr>
          <w:rFonts w:ascii="Arial" w:hAnsi="Arial" w:cs="Arial"/>
          <w:noProof/>
        </w:rPr>
        <w:pict>
          <v:oval id="_x0000_s1030" style="position:absolute;margin-left:162pt;margin-top:3.6pt;width:171.05pt;height:1in;z-index:1">
            <v:textbox style="mso-next-textbox:#_x0000_s1030">
              <w:txbxContent>
                <w:p w:rsidR="0012741C" w:rsidRPr="004638C6" w:rsidRDefault="0012741C" w:rsidP="0012741C">
                  <w:pPr>
                    <w:jc w:val="center"/>
                    <w:rPr>
                      <w:sz w:val="20"/>
                      <w:szCs w:val="20"/>
                    </w:rPr>
                  </w:pPr>
                  <w:r w:rsidRPr="004638C6">
                    <w:rPr>
                      <w:sz w:val="20"/>
                      <w:szCs w:val="20"/>
                    </w:rPr>
                    <w:t>1870</w:t>
                  </w:r>
                </w:p>
                <w:p w:rsidR="0012741C" w:rsidRPr="004638C6" w:rsidRDefault="0012741C" w:rsidP="0012741C">
                  <w:pPr>
                    <w:jc w:val="center"/>
                    <w:rPr>
                      <w:sz w:val="20"/>
                      <w:szCs w:val="20"/>
                    </w:rPr>
                  </w:pPr>
                  <w:r w:rsidRPr="004638C6">
                    <w:rPr>
                      <w:sz w:val="20"/>
                      <w:szCs w:val="20"/>
                    </w:rPr>
                    <w:t>REVOLUCIÓN INDUSTRIAL</w:t>
                  </w:r>
                </w:p>
                <w:p w:rsidR="0012741C" w:rsidRPr="004638C6" w:rsidRDefault="0012741C" w:rsidP="0012741C">
                  <w:pPr>
                    <w:jc w:val="center"/>
                    <w:rPr>
                      <w:sz w:val="20"/>
                      <w:szCs w:val="20"/>
                    </w:rPr>
                  </w:pPr>
                  <w:r w:rsidRPr="004638C6">
                    <w:rPr>
                      <w:sz w:val="20"/>
                      <w:szCs w:val="20"/>
                    </w:rPr>
                    <w:t>SEG. FASE</w:t>
                  </w:r>
                </w:p>
              </w:txbxContent>
            </v:textbox>
          </v:oval>
        </w:pict>
      </w:r>
    </w:p>
    <w:p w:rsidR="0012741C" w:rsidRPr="00B371C7" w:rsidRDefault="0012741C" w:rsidP="0012741C">
      <w:pPr>
        <w:rPr>
          <w:rFonts w:ascii="Arial" w:hAnsi="Arial" w:cs="Arial"/>
        </w:rPr>
      </w:pPr>
    </w:p>
    <w:p w:rsidR="0012741C" w:rsidRPr="00B371C7" w:rsidRDefault="0012741C" w:rsidP="0012741C">
      <w:pPr>
        <w:tabs>
          <w:tab w:val="left" w:pos="8175"/>
        </w:tabs>
        <w:rPr>
          <w:rFonts w:ascii="Arial" w:hAnsi="Arial" w:cs="Arial"/>
        </w:rPr>
      </w:pPr>
      <w:r w:rsidRPr="00B371C7">
        <w:rPr>
          <w:rFonts w:ascii="Arial" w:hAnsi="Arial" w:cs="Arial"/>
          <w:noProof/>
        </w:rPr>
        <w:pict>
          <v:line id="_x0000_s1032" style="position:absolute;flip:x y;z-index:3" from="99pt,12pt" to="2in,12.05pt">
            <v:stroke endarrow="block"/>
          </v:line>
        </w:pict>
      </w:r>
      <w:r w:rsidRPr="00B371C7">
        <w:rPr>
          <w:rFonts w:ascii="Arial" w:hAnsi="Arial" w:cs="Arial"/>
          <w:noProof/>
        </w:rPr>
        <w:pict>
          <v:line id="_x0000_s1031" style="position:absolute;flip:y;z-index:2" from="342pt,12pt" to="387pt,12.05pt">
            <v:stroke endarrow="block"/>
          </v:line>
        </w:pict>
      </w:r>
      <w:r w:rsidRPr="00B371C7">
        <w:rPr>
          <w:rFonts w:ascii="Arial" w:hAnsi="Arial" w:cs="Arial"/>
        </w:rPr>
        <w:t xml:space="preserve">        ANTES</w:t>
      </w:r>
      <w:r w:rsidRPr="00B371C7">
        <w:rPr>
          <w:rFonts w:ascii="Arial" w:hAnsi="Arial" w:cs="Arial"/>
        </w:rPr>
        <w:tab/>
        <w:t>DESPUÉS</w:t>
      </w:r>
    </w:p>
    <w:p w:rsidR="0012741C" w:rsidRPr="00B371C7" w:rsidRDefault="0012741C" w:rsidP="0012741C">
      <w:pPr>
        <w:rPr>
          <w:rFonts w:ascii="Arial" w:hAnsi="Arial" w:cs="Arial"/>
        </w:rPr>
      </w:pPr>
    </w:p>
    <w:p w:rsidR="0012741C" w:rsidRPr="00B371C7" w:rsidRDefault="0012741C" w:rsidP="0012741C">
      <w:pPr>
        <w:rPr>
          <w:rFonts w:ascii="Arial" w:hAnsi="Arial" w:cs="Arial"/>
        </w:rPr>
      </w:pPr>
    </w:p>
    <w:p w:rsidR="0012741C" w:rsidRPr="00B371C7" w:rsidRDefault="0012741C" w:rsidP="0012741C">
      <w:pPr>
        <w:rPr>
          <w:rFonts w:ascii="Arial" w:hAnsi="Arial" w:cs="Arial"/>
          <w:sz w:val="18"/>
          <w:szCs w:val="18"/>
        </w:rPr>
      </w:pPr>
      <w:r w:rsidRPr="00B371C7">
        <w:rPr>
          <w:rFonts w:ascii="Arial" w:hAnsi="Arial" w:cs="Arial"/>
          <w:sz w:val="18"/>
          <w:szCs w:val="18"/>
        </w:rPr>
        <w:t xml:space="preserve">      MUNDO CAPITALISTA</w:t>
      </w:r>
    </w:p>
    <w:p w:rsidR="0012741C" w:rsidRPr="00B371C7" w:rsidRDefault="0012741C" w:rsidP="0012741C">
      <w:pPr>
        <w:tabs>
          <w:tab w:val="left" w:pos="6765"/>
          <w:tab w:val="left" w:pos="8145"/>
        </w:tabs>
        <w:jc w:val="both"/>
        <w:rPr>
          <w:rFonts w:ascii="Arial" w:hAnsi="Arial" w:cs="Arial"/>
        </w:rPr>
      </w:pPr>
      <w:r w:rsidRPr="00B371C7">
        <w:rPr>
          <w:rFonts w:ascii="Arial" w:hAnsi="Arial" w:cs="Arial"/>
          <w:noProof/>
        </w:rPr>
        <w:pict>
          <v:line id="_x0000_s1042" style="position:absolute;left:0;text-align:left;z-index:13" from="243pt,23.3pt" to="243pt,140.25pt">
            <v:stroke endarrow="block"/>
          </v:line>
        </w:pict>
      </w:r>
      <w:r w:rsidRPr="00B371C7">
        <w:rPr>
          <w:rFonts w:ascii="Arial" w:hAnsi="Arial" w:cs="Arial"/>
          <w:noProof/>
        </w:rPr>
        <w:pict>
          <v:oval id="_x0000_s1033" style="position:absolute;left:0;text-align:left;margin-left:18pt;margin-top:5.25pt;width:71.95pt;height:72.05pt;z-index:4">
            <v:textbox style="mso-next-textbox:#_x0000_s1033">
              <w:txbxContent>
                <w:p w:rsidR="0012741C" w:rsidRPr="00970A54" w:rsidRDefault="0012741C" w:rsidP="0012741C">
                  <w:pPr>
                    <w:jc w:val="center"/>
                    <w:rPr>
                      <w:sz w:val="20"/>
                      <w:szCs w:val="20"/>
                    </w:rPr>
                  </w:pPr>
                  <w:r w:rsidRPr="00970A54">
                    <w:rPr>
                      <w:sz w:val="20"/>
                      <w:szCs w:val="20"/>
                    </w:rPr>
                    <w:t>Inglaterra</w:t>
                  </w:r>
                </w:p>
                <w:p w:rsidR="0012741C" w:rsidRPr="00970A54" w:rsidRDefault="0012741C" w:rsidP="0012741C">
                  <w:pPr>
                    <w:jc w:val="center"/>
                    <w:rPr>
                      <w:sz w:val="20"/>
                      <w:szCs w:val="20"/>
                    </w:rPr>
                  </w:pPr>
                  <w:r w:rsidRPr="00970A54">
                    <w:rPr>
                      <w:sz w:val="20"/>
                      <w:szCs w:val="20"/>
                    </w:rPr>
                    <w:t>Francia</w:t>
                  </w:r>
                </w:p>
              </w:txbxContent>
            </v:textbox>
          </v:oval>
        </w:pict>
      </w:r>
      <w:r w:rsidRPr="00B371C7">
        <w:rPr>
          <w:rFonts w:ascii="Arial" w:hAnsi="Arial" w:cs="Arial"/>
        </w:rPr>
        <w:tab/>
        <w:t>SISTEMA CAPITALISTA</w:t>
      </w:r>
      <w:r w:rsidRPr="00B371C7">
        <w:rPr>
          <w:rFonts w:ascii="Arial" w:hAnsi="Arial" w:cs="Arial"/>
        </w:rPr>
        <w:tab/>
      </w:r>
    </w:p>
    <w:p w:rsidR="0012741C" w:rsidRPr="00B371C7" w:rsidRDefault="0012741C" w:rsidP="0012741C">
      <w:pPr>
        <w:rPr>
          <w:rFonts w:ascii="Arial" w:hAnsi="Arial" w:cs="Arial"/>
        </w:rPr>
      </w:pPr>
      <w:r w:rsidRPr="00B371C7">
        <w:rPr>
          <w:rFonts w:ascii="Arial" w:hAnsi="Arial" w:cs="Arial"/>
          <w:noProof/>
        </w:rPr>
        <w:pict>
          <v:rect id="_x0000_s1041" style="position:absolute;margin-left:324pt;margin-top:.45pt;width:171pt;height:135pt;z-index:12">
            <v:textbox style="mso-next-textbox:#_x0000_s1041">
              <w:txbxContent>
                <w:p w:rsidR="0012741C" w:rsidRDefault="0012741C" w:rsidP="0012741C">
                  <w:pPr>
                    <w:jc w:val="center"/>
                  </w:pPr>
                  <w:r w:rsidRPr="00F85BD9">
                    <w:rPr>
                      <w:b/>
                    </w:rPr>
                    <w:t>Periferia:</w:t>
                  </w:r>
                  <w:r>
                    <w:t xml:space="preserve"> Asia, África, América Latina</w:t>
                  </w:r>
                </w:p>
                <w:p w:rsidR="0012741C" w:rsidRDefault="0012741C" w:rsidP="0012741C">
                  <w:pPr>
                    <w:jc w:val="center"/>
                  </w:pPr>
                </w:p>
                <w:p w:rsidR="0012741C" w:rsidRPr="007E6EF4" w:rsidRDefault="0012741C" w:rsidP="0012741C">
                  <w:pPr>
                    <w:jc w:val="center"/>
                  </w:pPr>
                  <w:r w:rsidRPr="007E6EF4">
                    <w:pict>
                      <v:shape id="_x0000_i1025" type="#_x0000_t75" style="width:108pt;height:69.75pt">
                        <v:imagedata r:id="rId10" o:title=""/>
                      </v:shape>
                    </w:pict>
                  </w:r>
                </w:p>
              </w:txbxContent>
            </v:textbox>
          </v:rect>
        </w:pict>
      </w:r>
      <w:r w:rsidRPr="00B371C7">
        <w:rPr>
          <w:rFonts w:ascii="Arial" w:hAnsi="Arial" w:cs="Arial"/>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6" type="#_x0000_t102" style="position:absolute;margin-left:126pt;margin-top:.45pt;width:35.9pt;height:81.05pt;rotation:9066295fd;z-index:7" adj="17152"/>
        </w:pict>
      </w:r>
    </w:p>
    <w:p w:rsidR="0012741C" w:rsidRPr="00B371C7" w:rsidRDefault="0012741C" w:rsidP="0012741C">
      <w:pPr>
        <w:tabs>
          <w:tab w:val="left" w:pos="6675"/>
        </w:tabs>
        <w:rPr>
          <w:rFonts w:ascii="Arial" w:hAnsi="Arial" w:cs="Arial"/>
        </w:rPr>
      </w:pPr>
      <w:r w:rsidRPr="00B371C7">
        <w:rPr>
          <w:rFonts w:ascii="Arial" w:hAnsi="Arial" w:cs="Arial"/>
        </w:rPr>
        <w:tab/>
      </w:r>
    </w:p>
    <w:p w:rsidR="0012741C" w:rsidRPr="00B371C7" w:rsidRDefault="0012741C" w:rsidP="0012741C">
      <w:pPr>
        <w:rPr>
          <w:rFonts w:ascii="Arial" w:hAnsi="Arial" w:cs="Arial"/>
        </w:rPr>
      </w:pPr>
      <w:r w:rsidRPr="00B371C7">
        <w:rPr>
          <w:rFonts w:ascii="Arial" w:hAnsi="Arial" w:cs="Arial"/>
          <w:noProof/>
        </w:rPr>
        <w:pict>
          <v:rect id="_x0000_s1037" style="position:absolute;margin-left:135pt;margin-top:-.15pt;width:90pt;height:27pt;z-index:8" filled="f" stroked="f">
            <v:textbox style="mso-next-textbox:#_x0000_s1037">
              <w:txbxContent>
                <w:p w:rsidR="0012741C" w:rsidRDefault="0012741C" w:rsidP="0012741C">
                  <w:pPr>
                    <w:rPr>
                      <w:sz w:val="16"/>
                      <w:szCs w:val="16"/>
                    </w:rPr>
                  </w:pPr>
                  <w:r w:rsidRPr="00970A54">
                    <w:rPr>
                      <w:sz w:val="16"/>
                      <w:szCs w:val="16"/>
                    </w:rPr>
                    <w:t xml:space="preserve">COMPRA </w:t>
                  </w:r>
                </w:p>
                <w:p w:rsidR="0012741C" w:rsidRPr="00970A54" w:rsidRDefault="0012741C" w:rsidP="0012741C">
                  <w:pPr>
                    <w:rPr>
                      <w:sz w:val="16"/>
                      <w:szCs w:val="16"/>
                    </w:rPr>
                  </w:pPr>
                  <w:r w:rsidRPr="00970A54">
                    <w:rPr>
                      <w:sz w:val="16"/>
                      <w:szCs w:val="16"/>
                    </w:rPr>
                    <w:t>MATERIAS PRIMAS</w:t>
                  </w:r>
                </w:p>
              </w:txbxContent>
            </v:textbox>
          </v:rect>
        </w:pict>
      </w:r>
    </w:p>
    <w:p w:rsidR="0012741C" w:rsidRPr="00B371C7" w:rsidRDefault="0012741C" w:rsidP="0012741C">
      <w:pPr>
        <w:rPr>
          <w:rFonts w:ascii="Arial" w:hAnsi="Arial" w:cs="Arial"/>
        </w:rPr>
      </w:pPr>
    </w:p>
    <w:p w:rsidR="0012741C" w:rsidRPr="00B371C7" w:rsidRDefault="0012741C" w:rsidP="0012741C">
      <w:pPr>
        <w:rPr>
          <w:rFonts w:ascii="Arial" w:hAnsi="Arial" w:cs="Arial"/>
        </w:rPr>
      </w:pPr>
    </w:p>
    <w:p w:rsidR="0012741C" w:rsidRPr="00B371C7" w:rsidRDefault="0012741C" w:rsidP="0012741C">
      <w:pPr>
        <w:rPr>
          <w:rFonts w:ascii="Arial" w:hAnsi="Arial" w:cs="Arial"/>
        </w:rPr>
      </w:pPr>
      <w:r w:rsidRPr="00B371C7">
        <w:rPr>
          <w:rFonts w:ascii="Arial" w:hAnsi="Arial" w:cs="Arial"/>
          <w:noProof/>
        </w:rPr>
        <w:pict>
          <v:rect id="_x0000_s1038" style="position:absolute;margin-left:-27pt;margin-top:12.45pt;width:99pt;height:27pt;z-index:9" filled="f" stroked="f">
            <v:textbox style="mso-next-textbox:#_x0000_s1038">
              <w:txbxContent>
                <w:p w:rsidR="0012741C" w:rsidRPr="00970A54" w:rsidRDefault="0012741C" w:rsidP="0012741C">
                  <w:pPr>
                    <w:rPr>
                      <w:sz w:val="16"/>
                      <w:szCs w:val="16"/>
                    </w:rPr>
                  </w:pPr>
                  <w:r>
                    <w:rPr>
                      <w:sz w:val="16"/>
                      <w:szCs w:val="16"/>
                    </w:rPr>
                    <w:t>VENDE PRODUCTOS MANUFACTURADOS</w:t>
                  </w:r>
                </w:p>
              </w:txbxContent>
            </v:textbox>
          </v:rect>
        </w:pict>
      </w:r>
      <w:r w:rsidRPr="00B371C7">
        <w:rPr>
          <w:rFonts w:ascii="Arial" w:hAnsi="Arial" w:cs="Arial"/>
          <w:noProof/>
        </w:rPr>
        <w:pict>
          <v:shape id="_x0000_s1035" type="#_x0000_t102" style="position:absolute;margin-left:9pt;margin-top:3.45pt;width:35.9pt;height:81.05pt;rotation:-2256344fd;z-index:6" adj="17152"/>
        </w:pict>
      </w:r>
      <w:r w:rsidRPr="00B371C7">
        <w:rPr>
          <w:rFonts w:ascii="Arial" w:hAnsi="Arial" w:cs="Arial"/>
          <w:noProof/>
        </w:rPr>
        <w:pict>
          <v:oval id="_x0000_s1034" style="position:absolute;margin-left:1in;margin-top:12.45pt;width:71.95pt;height:72.05pt;z-index:5">
            <v:textbox style="mso-next-textbox:#_x0000_s1034">
              <w:txbxContent>
                <w:p w:rsidR="0012741C" w:rsidRPr="00970A54" w:rsidRDefault="0012741C" w:rsidP="0012741C">
                  <w:pPr>
                    <w:jc w:val="center"/>
                    <w:rPr>
                      <w:sz w:val="18"/>
                      <w:szCs w:val="18"/>
                    </w:rPr>
                  </w:pPr>
                  <w:r w:rsidRPr="00970A54">
                    <w:rPr>
                      <w:sz w:val="18"/>
                      <w:szCs w:val="18"/>
                    </w:rPr>
                    <w:t>América Latina</w:t>
                  </w:r>
                </w:p>
                <w:p w:rsidR="0012741C" w:rsidRPr="00970A54" w:rsidRDefault="0012741C" w:rsidP="0012741C">
                  <w:pPr>
                    <w:jc w:val="center"/>
                    <w:rPr>
                      <w:sz w:val="18"/>
                      <w:szCs w:val="18"/>
                    </w:rPr>
                  </w:pPr>
                  <w:r w:rsidRPr="00970A54">
                    <w:rPr>
                      <w:sz w:val="18"/>
                      <w:szCs w:val="18"/>
                    </w:rPr>
                    <w:t>África</w:t>
                  </w:r>
                </w:p>
                <w:p w:rsidR="0012741C" w:rsidRPr="00970A54" w:rsidRDefault="0012741C" w:rsidP="0012741C">
                  <w:pPr>
                    <w:jc w:val="center"/>
                    <w:rPr>
                      <w:sz w:val="18"/>
                      <w:szCs w:val="18"/>
                    </w:rPr>
                  </w:pPr>
                  <w:r w:rsidRPr="00970A54">
                    <w:rPr>
                      <w:sz w:val="18"/>
                      <w:szCs w:val="18"/>
                    </w:rPr>
                    <w:t>Asia</w:t>
                  </w:r>
                </w:p>
              </w:txbxContent>
            </v:textbox>
          </v:oval>
        </w:pict>
      </w:r>
    </w:p>
    <w:p w:rsidR="0012741C" w:rsidRPr="00B371C7" w:rsidRDefault="0012741C" w:rsidP="0012741C">
      <w:pPr>
        <w:rPr>
          <w:rFonts w:ascii="Arial" w:hAnsi="Arial" w:cs="Arial"/>
        </w:rPr>
      </w:pPr>
    </w:p>
    <w:p w:rsidR="0012741C" w:rsidRPr="00B371C7" w:rsidRDefault="0012741C" w:rsidP="0012741C">
      <w:pPr>
        <w:rPr>
          <w:rFonts w:ascii="Arial" w:hAnsi="Arial" w:cs="Arial"/>
        </w:rPr>
      </w:pPr>
    </w:p>
    <w:p w:rsidR="0012741C" w:rsidRPr="00B371C7" w:rsidRDefault="0012741C" w:rsidP="0012741C">
      <w:pPr>
        <w:rPr>
          <w:rFonts w:ascii="Arial" w:hAnsi="Arial" w:cs="Arial"/>
        </w:rPr>
      </w:pPr>
    </w:p>
    <w:p w:rsidR="0012741C" w:rsidRPr="00B371C7" w:rsidRDefault="0012741C" w:rsidP="0012741C">
      <w:pPr>
        <w:rPr>
          <w:rFonts w:ascii="Arial" w:hAnsi="Arial" w:cs="Arial"/>
        </w:rPr>
      </w:pPr>
    </w:p>
    <w:p w:rsidR="0012741C" w:rsidRPr="00B371C7" w:rsidRDefault="0012741C" w:rsidP="0012741C">
      <w:pPr>
        <w:rPr>
          <w:rFonts w:ascii="Arial" w:hAnsi="Arial" w:cs="Arial"/>
        </w:rPr>
      </w:pPr>
    </w:p>
    <w:p w:rsidR="0012741C" w:rsidRPr="00B371C7" w:rsidRDefault="0012741C" w:rsidP="0012741C">
      <w:pPr>
        <w:rPr>
          <w:rFonts w:ascii="Arial" w:hAnsi="Arial" w:cs="Arial"/>
        </w:rPr>
      </w:pPr>
      <w:r w:rsidRPr="00B371C7">
        <w:rPr>
          <w:rFonts w:ascii="Arial" w:hAnsi="Arial" w:cs="Arial"/>
          <w:noProof/>
        </w:rPr>
        <w:pict>
          <v:shape id="_x0000_s1039" type="#_x0000_t102" style="position:absolute;margin-left:263.8pt;margin-top:-65.45pt;width:75.25pt;height:225pt;rotation:17521898fd;z-index:10" adj=",19050">
            <v:textbox style="mso-next-textbox:#_x0000_s1039">
              <w:txbxContent>
                <w:p w:rsidR="0012741C" w:rsidRPr="00C74AB9" w:rsidRDefault="0012741C" w:rsidP="0012741C">
                  <w:pPr>
                    <w:rPr>
                      <w:rFonts w:ascii="Occidental" w:hAnsi="Occidental"/>
                    </w:rPr>
                  </w:pPr>
                  <w:r w:rsidRPr="00C74AB9">
                    <w:rPr>
                      <w:rFonts w:ascii="Occidental" w:hAnsi="Occidental"/>
                    </w:rPr>
                    <w:t>MODERNIZACIÓN</w:t>
                  </w:r>
                </w:p>
              </w:txbxContent>
            </v:textbox>
          </v:shape>
        </w:pict>
      </w:r>
      <w:r w:rsidRPr="00B371C7">
        <w:rPr>
          <w:rFonts w:ascii="Arial" w:hAnsi="Arial" w:cs="Arial"/>
        </w:rPr>
        <w:t xml:space="preserve"> </w:t>
      </w:r>
    </w:p>
    <w:p w:rsidR="0012741C" w:rsidRPr="00B371C7" w:rsidRDefault="0012741C" w:rsidP="0012741C">
      <w:pPr>
        <w:rPr>
          <w:rFonts w:ascii="Arial" w:hAnsi="Arial" w:cs="Arial"/>
          <w:sz w:val="18"/>
          <w:szCs w:val="18"/>
        </w:rPr>
      </w:pPr>
      <w:r w:rsidRPr="00B371C7">
        <w:rPr>
          <w:rFonts w:ascii="Arial" w:hAnsi="Arial" w:cs="Arial"/>
          <w:sz w:val="18"/>
          <w:szCs w:val="18"/>
        </w:rPr>
        <w:t xml:space="preserve">                           MUNDO PRECAPITALISTA</w:t>
      </w:r>
    </w:p>
    <w:p w:rsidR="0012741C" w:rsidRPr="00B371C7" w:rsidRDefault="0012741C" w:rsidP="0012741C">
      <w:pPr>
        <w:ind w:firstLine="708"/>
        <w:rPr>
          <w:rFonts w:ascii="Arial" w:hAnsi="Arial" w:cs="Arial"/>
        </w:rPr>
      </w:pPr>
    </w:p>
    <w:p w:rsidR="0012741C" w:rsidRPr="00B371C7" w:rsidRDefault="0012741C" w:rsidP="0012741C">
      <w:pPr>
        <w:tabs>
          <w:tab w:val="left" w:pos="1860"/>
        </w:tabs>
        <w:rPr>
          <w:rFonts w:ascii="Arial" w:hAnsi="Arial" w:cs="Arial"/>
        </w:rPr>
      </w:pPr>
      <w:r>
        <w:rPr>
          <w:rFonts w:ascii="Arial" w:hAnsi="Arial" w:cs="Arial"/>
        </w:rPr>
        <w:tab/>
      </w:r>
    </w:p>
    <w:p w:rsidR="0012741C" w:rsidRPr="00B371C7" w:rsidRDefault="0012741C" w:rsidP="0012741C">
      <w:pPr>
        <w:rPr>
          <w:rFonts w:ascii="Arial" w:hAnsi="Arial" w:cs="Arial"/>
        </w:rPr>
      </w:pPr>
    </w:p>
    <w:p w:rsidR="0012741C" w:rsidRPr="00B371C7" w:rsidRDefault="0012741C" w:rsidP="0012741C">
      <w:pPr>
        <w:rPr>
          <w:rFonts w:ascii="Arial" w:hAnsi="Arial" w:cs="Arial"/>
        </w:rPr>
      </w:pPr>
    </w:p>
    <w:p w:rsidR="0012741C" w:rsidRPr="00B371C7" w:rsidRDefault="0012741C" w:rsidP="0012741C">
      <w:pPr>
        <w:tabs>
          <w:tab w:val="left" w:pos="6660"/>
        </w:tabs>
        <w:rPr>
          <w:rFonts w:ascii="Arial" w:hAnsi="Arial" w:cs="Arial"/>
        </w:rPr>
      </w:pPr>
      <w:r w:rsidRPr="00B371C7">
        <w:rPr>
          <w:rFonts w:ascii="Arial" w:hAnsi="Arial" w:cs="Arial"/>
          <w:noProof/>
        </w:rPr>
        <w:pict>
          <v:rect id="_x0000_s1040" style="position:absolute;margin-left:306pt;margin-top:12.35pt;width:197.95pt;height:108pt;z-index:11" stroked="f">
            <v:textbox>
              <w:txbxContent>
                <w:p w:rsidR="0012741C" w:rsidRPr="00B371C7" w:rsidRDefault="0012741C" w:rsidP="0012741C">
                  <w:pPr>
                    <w:numPr>
                      <w:ilvl w:val="0"/>
                      <w:numId w:val="1"/>
                    </w:numPr>
                    <w:rPr>
                      <w:rFonts w:ascii="Arial" w:hAnsi="Arial" w:cs="Arial"/>
                      <w:sz w:val="18"/>
                      <w:szCs w:val="18"/>
                    </w:rPr>
                  </w:pPr>
                  <w:r w:rsidRPr="00B371C7">
                    <w:rPr>
                      <w:rFonts w:ascii="Arial" w:hAnsi="Arial" w:cs="Arial"/>
                      <w:sz w:val="18"/>
                      <w:szCs w:val="18"/>
                    </w:rPr>
                    <w:t>Crecimiento económico.</w:t>
                  </w:r>
                </w:p>
                <w:p w:rsidR="0012741C" w:rsidRPr="00B371C7" w:rsidRDefault="0012741C" w:rsidP="0012741C">
                  <w:pPr>
                    <w:numPr>
                      <w:ilvl w:val="0"/>
                      <w:numId w:val="1"/>
                    </w:numPr>
                    <w:rPr>
                      <w:rFonts w:ascii="Arial" w:hAnsi="Arial" w:cs="Arial"/>
                      <w:sz w:val="18"/>
                      <w:szCs w:val="18"/>
                    </w:rPr>
                  </w:pPr>
                  <w:r w:rsidRPr="00B371C7">
                    <w:rPr>
                      <w:rFonts w:ascii="Arial" w:hAnsi="Arial" w:cs="Arial"/>
                      <w:sz w:val="18"/>
                      <w:szCs w:val="18"/>
                    </w:rPr>
                    <w:t>Desarrollo de infraestructura (vías férreas, puertos y carreteras).</w:t>
                  </w:r>
                </w:p>
                <w:p w:rsidR="0012741C" w:rsidRPr="00B371C7" w:rsidRDefault="0012741C" w:rsidP="0012741C">
                  <w:pPr>
                    <w:numPr>
                      <w:ilvl w:val="0"/>
                      <w:numId w:val="1"/>
                    </w:numPr>
                    <w:rPr>
                      <w:rFonts w:ascii="Arial" w:hAnsi="Arial" w:cs="Arial"/>
                      <w:sz w:val="18"/>
                      <w:szCs w:val="18"/>
                    </w:rPr>
                  </w:pPr>
                  <w:r w:rsidRPr="00B371C7">
                    <w:rPr>
                      <w:rFonts w:ascii="Arial" w:hAnsi="Arial" w:cs="Arial"/>
                      <w:sz w:val="18"/>
                      <w:szCs w:val="18"/>
                    </w:rPr>
                    <w:t>Adelantos técnicos en comunicación (teléfono, telégrafo) y producción.</w:t>
                  </w:r>
                </w:p>
                <w:p w:rsidR="0012741C" w:rsidRPr="00B371C7" w:rsidRDefault="0012741C" w:rsidP="0012741C">
                  <w:pPr>
                    <w:numPr>
                      <w:ilvl w:val="0"/>
                      <w:numId w:val="1"/>
                    </w:numPr>
                    <w:rPr>
                      <w:rFonts w:ascii="Arial" w:hAnsi="Arial" w:cs="Arial"/>
                      <w:sz w:val="18"/>
                      <w:szCs w:val="18"/>
                    </w:rPr>
                  </w:pPr>
                  <w:r w:rsidRPr="00B371C7">
                    <w:rPr>
                      <w:rFonts w:ascii="Arial" w:hAnsi="Arial" w:cs="Arial"/>
                      <w:sz w:val="18"/>
                      <w:szCs w:val="18"/>
                    </w:rPr>
                    <w:t>Poder central fuerte.</w:t>
                  </w:r>
                </w:p>
                <w:p w:rsidR="0012741C" w:rsidRPr="00B371C7" w:rsidRDefault="0012741C" w:rsidP="0012741C">
                  <w:pPr>
                    <w:numPr>
                      <w:ilvl w:val="0"/>
                      <w:numId w:val="1"/>
                    </w:numPr>
                    <w:rPr>
                      <w:rFonts w:ascii="Arial" w:hAnsi="Arial" w:cs="Arial"/>
                      <w:sz w:val="18"/>
                      <w:szCs w:val="18"/>
                    </w:rPr>
                  </w:pPr>
                  <w:r w:rsidRPr="00B371C7">
                    <w:rPr>
                      <w:rFonts w:ascii="Arial" w:hAnsi="Arial" w:cs="Arial"/>
                      <w:sz w:val="18"/>
                      <w:szCs w:val="18"/>
                    </w:rPr>
                    <w:t>Desarrollo de la clase media y de la burguesía.</w:t>
                  </w:r>
                </w:p>
                <w:p w:rsidR="0012741C" w:rsidRPr="00B371C7" w:rsidRDefault="0012741C" w:rsidP="0012741C">
                  <w:pPr>
                    <w:numPr>
                      <w:ilvl w:val="0"/>
                      <w:numId w:val="1"/>
                    </w:numPr>
                    <w:rPr>
                      <w:rFonts w:ascii="Arial" w:hAnsi="Arial" w:cs="Arial"/>
                      <w:sz w:val="18"/>
                      <w:szCs w:val="18"/>
                    </w:rPr>
                  </w:pPr>
                  <w:r w:rsidRPr="00B371C7">
                    <w:rPr>
                      <w:rFonts w:ascii="Arial" w:hAnsi="Arial" w:cs="Arial"/>
                      <w:sz w:val="18"/>
                      <w:szCs w:val="18"/>
                    </w:rPr>
                    <w:t>Alfabetización.</w:t>
                  </w:r>
                </w:p>
              </w:txbxContent>
            </v:textbox>
          </v:rect>
        </w:pict>
      </w:r>
      <w:r w:rsidRPr="00B371C7">
        <w:rPr>
          <w:rFonts w:ascii="Arial" w:hAnsi="Arial" w:cs="Arial"/>
        </w:rPr>
        <w:tab/>
      </w:r>
    </w:p>
    <w:p w:rsidR="0012741C" w:rsidRPr="00B371C7" w:rsidRDefault="0012741C" w:rsidP="0012741C">
      <w:pPr>
        <w:tabs>
          <w:tab w:val="left" w:pos="6660"/>
        </w:tabs>
        <w:rPr>
          <w:rFonts w:ascii="Arial" w:hAnsi="Arial" w:cs="Arial"/>
        </w:rPr>
      </w:pPr>
    </w:p>
    <w:p w:rsidR="0012741C" w:rsidRPr="00B371C7" w:rsidRDefault="0012741C" w:rsidP="0012741C">
      <w:pPr>
        <w:rPr>
          <w:rFonts w:ascii="Arial" w:hAnsi="Arial" w:cs="Arial"/>
        </w:rPr>
      </w:pPr>
    </w:p>
    <w:p w:rsidR="0012741C" w:rsidRPr="00B371C7" w:rsidRDefault="0012741C" w:rsidP="0012741C">
      <w:pPr>
        <w:rPr>
          <w:rFonts w:ascii="Arial" w:hAnsi="Arial" w:cs="Arial"/>
        </w:rPr>
      </w:pPr>
    </w:p>
    <w:p w:rsidR="0012741C" w:rsidRPr="00B371C7" w:rsidRDefault="0012741C" w:rsidP="0012741C">
      <w:pPr>
        <w:rPr>
          <w:rFonts w:ascii="Arial" w:hAnsi="Arial" w:cs="Arial"/>
        </w:rPr>
      </w:pPr>
    </w:p>
    <w:p w:rsidR="0012741C" w:rsidRPr="00B371C7" w:rsidRDefault="0012741C" w:rsidP="0012741C">
      <w:pPr>
        <w:rPr>
          <w:rFonts w:ascii="Arial" w:hAnsi="Arial" w:cs="Arial"/>
        </w:rPr>
      </w:pPr>
    </w:p>
    <w:p w:rsidR="0012741C" w:rsidRPr="00B371C7" w:rsidRDefault="0012741C" w:rsidP="0012741C">
      <w:pPr>
        <w:rPr>
          <w:rFonts w:ascii="Arial" w:hAnsi="Arial" w:cs="Arial"/>
        </w:rPr>
      </w:pPr>
    </w:p>
    <w:p w:rsidR="0012741C" w:rsidRPr="00B371C7" w:rsidRDefault="0012741C" w:rsidP="0012741C">
      <w:pPr>
        <w:rPr>
          <w:rFonts w:ascii="Arial" w:hAnsi="Arial" w:cs="Arial"/>
        </w:rPr>
      </w:pPr>
    </w:p>
    <w:p w:rsidR="0012741C" w:rsidRPr="00B371C7" w:rsidRDefault="0012741C" w:rsidP="0012741C">
      <w:pPr>
        <w:rPr>
          <w:rFonts w:ascii="Arial" w:hAnsi="Arial" w:cs="Arial"/>
        </w:rPr>
      </w:pPr>
    </w:p>
    <w:p w:rsidR="0012741C" w:rsidRPr="00B371C7" w:rsidRDefault="0012741C" w:rsidP="0012741C">
      <w:pPr>
        <w:rPr>
          <w:rFonts w:ascii="Arial" w:hAnsi="Arial" w:cs="Arial"/>
        </w:rPr>
      </w:pPr>
    </w:p>
    <w:p w:rsidR="0012741C" w:rsidRPr="00EB1770" w:rsidRDefault="0012741C" w:rsidP="0012741C">
      <w:pPr>
        <w:rPr>
          <w:rFonts w:ascii="Arial" w:hAnsi="Arial" w:cs="Arial"/>
          <w:sz w:val="20"/>
          <w:szCs w:val="20"/>
        </w:rPr>
      </w:pPr>
      <w:r w:rsidRPr="00EB1770">
        <w:rPr>
          <w:rFonts w:ascii="Arial" w:hAnsi="Arial" w:cs="Arial"/>
          <w:sz w:val="20"/>
          <w:szCs w:val="20"/>
        </w:rPr>
        <w:t>1- Realiza un resumen explicando este mapa conceptual.</w:t>
      </w:r>
    </w:p>
    <w:p w:rsidR="0012741C" w:rsidRPr="00B371C7" w:rsidRDefault="0012741C" w:rsidP="0012741C">
      <w:pPr>
        <w:rPr>
          <w:rFonts w:ascii="Arial" w:hAnsi="Arial" w:cs="Arial"/>
        </w:rPr>
      </w:pPr>
    </w:p>
    <w:p w:rsidR="0012741C" w:rsidRPr="00B371C7" w:rsidRDefault="0012741C" w:rsidP="0012741C">
      <w:pPr>
        <w:rPr>
          <w:rFonts w:ascii="Arial" w:hAnsi="Arial" w:cs="Arial"/>
        </w:rPr>
      </w:pPr>
    </w:p>
    <w:p w:rsidR="0012741C" w:rsidRPr="00B371C7" w:rsidRDefault="0012741C" w:rsidP="0012741C">
      <w:pPr>
        <w:rPr>
          <w:rFonts w:ascii="Arial" w:hAnsi="Arial" w:cs="Arial"/>
        </w:rPr>
      </w:pPr>
      <w:r w:rsidRPr="00B371C7">
        <w:rPr>
          <w:rFonts w:ascii="Arial" w:hAnsi="Arial" w:cs="Arial"/>
          <w:noProof/>
        </w:rPr>
        <w:pict>
          <v:rect id="_x0000_s1043" style="position:absolute;margin-left:9pt;margin-top:12.35pt;width:7in;height:104.2pt;z-index:14">
            <v:textbox>
              <w:txbxContent>
                <w:p w:rsidR="00EB1770" w:rsidRDefault="00EB1770" w:rsidP="0012741C">
                  <w:pPr>
                    <w:jc w:val="both"/>
                    <w:rPr>
                      <w:rFonts w:ascii="Arial" w:hAnsi="Arial" w:cs="Arial"/>
                      <w:sz w:val="20"/>
                      <w:szCs w:val="20"/>
                    </w:rPr>
                  </w:pPr>
                  <w:r>
                    <w:rPr>
                      <w:rFonts w:ascii="Arial" w:hAnsi="Arial" w:cs="Arial"/>
                      <w:b/>
                      <w:sz w:val="20"/>
                      <w:szCs w:val="20"/>
                      <w:u w:val="single"/>
                    </w:rPr>
                    <w:t xml:space="preserve">Texto 4: </w:t>
                  </w:r>
                  <w:r w:rsidR="0012741C" w:rsidRPr="0023195F">
                    <w:rPr>
                      <w:rFonts w:ascii="Arial" w:hAnsi="Arial" w:cs="Arial"/>
                      <w:b/>
                      <w:sz w:val="20"/>
                      <w:szCs w:val="20"/>
                      <w:u w:val="single"/>
                    </w:rPr>
                    <w:t>Préstamos británicos a América Latina:</w:t>
                  </w:r>
                  <w:r w:rsidR="0012741C" w:rsidRPr="0023195F">
                    <w:rPr>
                      <w:rFonts w:ascii="Arial" w:hAnsi="Arial" w:cs="Arial"/>
                      <w:sz w:val="20"/>
                      <w:szCs w:val="20"/>
                    </w:rPr>
                    <w:t xml:space="preserve"> </w:t>
                  </w:r>
                </w:p>
                <w:p w:rsidR="0012741C" w:rsidRPr="00EB1770" w:rsidRDefault="00EB1770" w:rsidP="0012741C">
                  <w:pPr>
                    <w:jc w:val="both"/>
                    <w:rPr>
                      <w:rFonts w:ascii="Tw Cen MT" w:hAnsi="Tw Cen MT" w:cs="Arial"/>
                      <w:i/>
                      <w:sz w:val="22"/>
                      <w:szCs w:val="22"/>
                    </w:rPr>
                  </w:pPr>
                  <w:r w:rsidRPr="00EB1770">
                    <w:rPr>
                      <w:rFonts w:ascii="Tw Cen MT" w:hAnsi="Tw Cen MT" w:cs="Arial"/>
                      <w:i/>
                      <w:sz w:val="22"/>
                      <w:szCs w:val="22"/>
                    </w:rPr>
                    <w:t>E</w:t>
                  </w:r>
                  <w:r w:rsidR="0012741C" w:rsidRPr="00EB1770">
                    <w:rPr>
                      <w:rFonts w:ascii="Tw Cen MT" w:hAnsi="Tw Cen MT" w:cs="Arial"/>
                      <w:i/>
                      <w:sz w:val="22"/>
                      <w:szCs w:val="22"/>
                    </w:rPr>
                    <w:t>n 1865: 61,8 millones de libras esterlinas; en 1875: 129,4; en 1895: 262,4; en 1914: 445 millones. El préstamo se orientó sobre todo a aquellos países con más rápido crecimiento exportador: Argentina, Chile y Uruguay recogieron el 91% de los préstamos en el período. En relación a los préstamos, recién a fin de siglo la primacía británica comenzó a ser desafiada por otras potencias como Alemania, Francia y Estados Unidos.</w:t>
                  </w:r>
                </w:p>
                <w:p w:rsidR="0012741C" w:rsidRDefault="0012741C" w:rsidP="0012741C">
                  <w:pPr>
                    <w:rPr>
                      <w:rFonts w:ascii="Arial" w:hAnsi="Arial" w:cs="Arial"/>
                    </w:rPr>
                  </w:pPr>
                </w:p>
                <w:p w:rsidR="0012741C" w:rsidRPr="00EB1770" w:rsidRDefault="00EB1770" w:rsidP="0012741C">
                  <w:pPr>
                    <w:rPr>
                      <w:rFonts w:ascii="Arial" w:hAnsi="Arial" w:cs="Arial"/>
                      <w:sz w:val="20"/>
                      <w:szCs w:val="20"/>
                    </w:rPr>
                  </w:pPr>
                  <w:r>
                    <w:rPr>
                      <w:rFonts w:ascii="Arial" w:hAnsi="Arial" w:cs="Arial"/>
                      <w:sz w:val="20"/>
                      <w:szCs w:val="20"/>
                    </w:rPr>
                    <w:t xml:space="preserve">1.- </w:t>
                  </w:r>
                  <w:r w:rsidR="0012741C" w:rsidRPr="00EB1770">
                    <w:rPr>
                      <w:rFonts w:ascii="Arial" w:hAnsi="Arial" w:cs="Arial"/>
                      <w:sz w:val="20"/>
                      <w:szCs w:val="20"/>
                    </w:rPr>
                    <w:t>Elabora tabla ó gráfica con la evolución de los préstamos</w:t>
                  </w:r>
                </w:p>
              </w:txbxContent>
            </v:textbox>
          </v:rect>
        </w:pict>
      </w:r>
    </w:p>
    <w:p w:rsidR="0012741C" w:rsidRPr="00B371C7" w:rsidRDefault="0012741C" w:rsidP="0012741C">
      <w:pPr>
        <w:rPr>
          <w:rFonts w:ascii="Arial" w:hAnsi="Arial" w:cs="Arial"/>
        </w:rPr>
      </w:pPr>
    </w:p>
    <w:p w:rsidR="0012741C" w:rsidRPr="00B371C7" w:rsidRDefault="0012741C" w:rsidP="0012741C">
      <w:pPr>
        <w:tabs>
          <w:tab w:val="left" w:pos="2790"/>
        </w:tabs>
        <w:rPr>
          <w:rFonts w:ascii="Arial" w:hAnsi="Arial" w:cs="Arial"/>
        </w:rPr>
      </w:pPr>
      <w:r w:rsidRPr="00B371C7">
        <w:rPr>
          <w:rFonts w:ascii="Arial" w:hAnsi="Arial" w:cs="Arial"/>
        </w:rPr>
        <w:tab/>
      </w:r>
    </w:p>
    <w:p w:rsidR="0012741C" w:rsidRPr="00A0264E" w:rsidRDefault="0012741C" w:rsidP="0012741C">
      <w:pPr>
        <w:tabs>
          <w:tab w:val="left" w:pos="1050"/>
          <w:tab w:val="left" w:pos="6435"/>
        </w:tabs>
        <w:rPr>
          <w:sz w:val="18"/>
          <w:szCs w:val="18"/>
        </w:rPr>
      </w:pPr>
    </w:p>
    <w:p w:rsidR="0012741C" w:rsidRDefault="0012741C" w:rsidP="001D4538">
      <w:pPr>
        <w:jc w:val="both"/>
      </w:pPr>
    </w:p>
    <w:p w:rsidR="0012741C" w:rsidRPr="0012741C" w:rsidRDefault="0012741C" w:rsidP="0012741C"/>
    <w:p w:rsidR="0012741C" w:rsidRPr="0012741C" w:rsidRDefault="0012741C" w:rsidP="0012741C"/>
    <w:p w:rsidR="0012741C" w:rsidRPr="0012741C" w:rsidRDefault="0012741C" w:rsidP="0012741C"/>
    <w:p w:rsidR="0012741C" w:rsidRDefault="0012741C" w:rsidP="0012741C"/>
    <w:p w:rsidR="000F420E" w:rsidRDefault="000F420E" w:rsidP="0012741C"/>
    <w:p w:rsidR="000F420E" w:rsidRPr="0012741C" w:rsidRDefault="000F420E" w:rsidP="0012741C"/>
    <w:sectPr w:rsidR="000F420E" w:rsidRPr="0012741C" w:rsidSect="00841FD9">
      <w:headerReference w:type="default" r:id="rId11"/>
      <w:footerReference w:type="even" r:id="rId12"/>
      <w:footerReference w:type="default" r:id="rId13"/>
      <w:pgSz w:w="11906" w:h="16838"/>
      <w:pgMar w:top="485" w:right="386" w:bottom="540" w:left="72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8CC" w:rsidRDefault="003108CC">
      <w:r>
        <w:separator/>
      </w:r>
    </w:p>
  </w:endnote>
  <w:endnote w:type="continuationSeparator" w:id="1">
    <w:p w:rsidR="003108CC" w:rsidRDefault="003108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Occidental">
    <w:altName w:val="Times New Roman"/>
    <w:panose1 w:val="00000000000000000000"/>
    <w:charset w:val="00"/>
    <w:family w:val="auto"/>
    <w:pitch w:val="variable"/>
    <w:sig w:usb0="00000087" w:usb1="00000000" w:usb2="00000000" w:usb3="00000000" w:csb0="0000001B"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31" w:rsidRDefault="00EE3B31" w:rsidP="001E06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3B31" w:rsidRDefault="00EE3B31" w:rsidP="00EE3B3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B31" w:rsidRDefault="00EE3B31" w:rsidP="001E06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08CC">
      <w:rPr>
        <w:rStyle w:val="Nmerodepgina"/>
        <w:noProof/>
      </w:rPr>
      <w:t>1</w:t>
    </w:r>
    <w:r>
      <w:rPr>
        <w:rStyle w:val="Nmerodepgina"/>
      </w:rPr>
      <w:fldChar w:fldCharType="end"/>
    </w:r>
  </w:p>
  <w:p w:rsidR="00EE3B31" w:rsidRDefault="00EE3B31" w:rsidP="00EE3B3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8CC" w:rsidRDefault="003108CC">
      <w:r>
        <w:separator/>
      </w:r>
    </w:p>
  </w:footnote>
  <w:footnote w:type="continuationSeparator" w:id="1">
    <w:p w:rsidR="003108CC" w:rsidRDefault="00310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C3" w:rsidRPr="001F61C3" w:rsidRDefault="001F61C3">
    <w:pPr>
      <w:pStyle w:val="Encabezado"/>
      <w:tabs>
        <w:tab w:val="left" w:pos="2580"/>
        <w:tab w:val="left" w:pos="2985"/>
      </w:tabs>
      <w:spacing w:line="276" w:lineRule="auto"/>
      <w:jc w:val="right"/>
      <w:rPr>
        <w:b/>
        <w:bCs/>
        <w:color w:val="1F497D"/>
        <w:szCs w:val="28"/>
      </w:rPr>
    </w:pPr>
    <w:r w:rsidRPr="001F61C3">
      <w:rPr>
        <w:b/>
        <w:bCs/>
        <w:szCs w:val="28"/>
      </w:rPr>
      <w:t>AMÉRICA LATINA en el siglo XIX y su incorporación al mercado mundial</w:t>
    </w:r>
  </w:p>
  <w:p w:rsidR="001F61C3" w:rsidRPr="001F61C3" w:rsidRDefault="000F420E" w:rsidP="000F420E">
    <w:pPr>
      <w:pStyle w:val="Encabezado"/>
      <w:tabs>
        <w:tab w:val="left" w:pos="2580"/>
        <w:tab w:val="left" w:pos="2985"/>
        <w:tab w:val="left" w:pos="7545"/>
        <w:tab w:val="right" w:pos="10800"/>
      </w:tabs>
      <w:spacing w:line="276" w:lineRule="auto"/>
      <w:rPr>
        <w:color w:val="4F81BD"/>
        <w:sz w:val="22"/>
      </w:rPr>
    </w:pPr>
    <w:r>
      <w:rPr>
        <w:sz w:val="22"/>
      </w:rPr>
      <w:tab/>
    </w:r>
    <w:r>
      <w:rPr>
        <w:sz w:val="22"/>
      </w:rPr>
      <w:tab/>
    </w:r>
    <w:r>
      <w:rPr>
        <w:sz w:val="22"/>
      </w:rPr>
      <w:tab/>
    </w:r>
    <w:r>
      <w:rPr>
        <w:sz w:val="22"/>
      </w:rPr>
      <w:tab/>
    </w:r>
    <w:r>
      <w:rPr>
        <w:sz w:val="22"/>
      </w:rPr>
      <w:tab/>
      <w:t>3º1 – 3º2- HISTORIA – junio 2013</w:t>
    </w:r>
  </w:p>
  <w:p w:rsidR="001F61C3" w:rsidRPr="001F61C3" w:rsidRDefault="001F61C3">
    <w:pPr>
      <w:pStyle w:val="Encabezado"/>
      <w:pBdr>
        <w:bottom w:val="single" w:sz="4" w:space="1" w:color="A5A5A5"/>
      </w:pBdr>
      <w:tabs>
        <w:tab w:val="left" w:pos="2580"/>
        <w:tab w:val="left" w:pos="2985"/>
      </w:tabs>
      <w:spacing w:line="276" w:lineRule="auto"/>
      <w:jc w:val="right"/>
      <w:rPr>
        <w:color w:val="808080"/>
        <w:sz w:val="22"/>
      </w:rPr>
    </w:pPr>
    <w:r w:rsidRPr="001F61C3">
      <w:rPr>
        <w:sz w:val="22"/>
      </w:rPr>
      <w:t>P</w:t>
    </w:r>
    <w:r>
      <w:rPr>
        <w:sz w:val="22"/>
      </w:rPr>
      <w:t>rof</w:t>
    </w:r>
    <w:r w:rsidRPr="001F61C3">
      <w:rPr>
        <w:sz w:val="22"/>
      </w:rPr>
      <w:t>. Marcela Pérez Banchero</w:t>
    </w:r>
  </w:p>
  <w:p w:rsidR="00841FD9" w:rsidRPr="00841FD9" w:rsidRDefault="00841FD9" w:rsidP="00EB1770">
    <w:pPr>
      <w:pStyle w:val="Encabezado"/>
      <w:jc w:val="center"/>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A9F"/>
    <w:multiLevelType w:val="hybridMultilevel"/>
    <w:tmpl w:val="714E18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4B95F05"/>
    <w:multiLevelType w:val="hybridMultilevel"/>
    <w:tmpl w:val="370C51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savePreviewPicture/>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56C6"/>
    <w:rsid w:val="00072F5F"/>
    <w:rsid w:val="000770EF"/>
    <w:rsid w:val="000B0C07"/>
    <w:rsid w:val="000F420E"/>
    <w:rsid w:val="0010075F"/>
    <w:rsid w:val="0012741C"/>
    <w:rsid w:val="001B013C"/>
    <w:rsid w:val="001D2D4B"/>
    <w:rsid w:val="001D4538"/>
    <w:rsid w:val="001E0637"/>
    <w:rsid w:val="001F61C3"/>
    <w:rsid w:val="00230836"/>
    <w:rsid w:val="002C4794"/>
    <w:rsid w:val="003108CC"/>
    <w:rsid w:val="005374A9"/>
    <w:rsid w:val="006B4BF8"/>
    <w:rsid w:val="006E2F15"/>
    <w:rsid w:val="00721C1C"/>
    <w:rsid w:val="007C5DC6"/>
    <w:rsid w:val="00841FD9"/>
    <w:rsid w:val="00904852"/>
    <w:rsid w:val="0093639A"/>
    <w:rsid w:val="00A21E05"/>
    <w:rsid w:val="00AA4390"/>
    <w:rsid w:val="00D156C6"/>
    <w:rsid w:val="00E22AF3"/>
    <w:rsid w:val="00E36494"/>
    <w:rsid w:val="00EB1770"/>
    <w:rsid w:val="00EE3B31"/>
    <w:rsid w:val="00EE5421"/>
    <w:rsid w:val="00FD6CC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EE3B31"/>
    <w:pPr>
      <w:tabs>
        <w:tab w:val="center" w:pos="4252"/>
        <w:tab w:val="right" w:pos="8504"/>
      </w:tabs>
    </w:pPr>
  </w:style>
  <w:style w:type="character" w:styleId="Nmerodepgina">
    <w:name w:val="page number"/>
    <w:basedOn w:val="Fuentedeprrafopredeter"/>
    <w:rsid w:val="00EE3B31"/>
  </w:style>
  <w:style w:type="paragraph" w:styleId="Encabezado">
    <w:name w:val="header"/>
    <w:basedOn w:val="Normal"/>
    <w:link w:val="EncabezadoCar"/>
    <w:uiPriority w:val="99"/>
    <w:rsid w:val="00841FD9"/>
    <w:pPr>
      <w:tabs>
        <w:tab w:val="center" w:pos="4252"/>
        <w:tab w:val="right" w:pos="8504"/>
      </w:tabs>
    </w:pPr>
  </w:style>
  <w:style w:type="character" w:customStyle="1" w:styleId="EncabezadoCar">
    <w:name w:val="Encabezado Car"/>
    <w:basedOn w:val="Fuentedeprrafopredeter"/>
    <w:link w:val="Encabezado"/>
    <w:uiPriority w:val="99"/>
    <w:rsid w:val="001F61C3"/>
    <w:rPr>
      <w:sz w:val="24"/>
      <w:szCs w:val="24"/>
    </w:rPr>
  </w:style>
  <w:style w:type="paragraph" w:styleId="Textodeglobo">
    <w:name w:val="Balloon Text"/>
    <w:basedOn w:val="Normal"/>
    <w:link w:val="TextodegloboCar"/>
    <w:rsid w:val="001F61C3"/>
    <w:rPr>
      <w:rFonts w:ascii="Tahoma" w:hAnsi="Tahoma" w:cs="Tahoma"/>
      <w:sz w:val="16"/>
      <w:szCs w:val="16"/>
    </w:rPr>
  </w:style>
  <w:style w:type="character" w:customStyle="1" w:styleId="TextodegloboCar">
    <w:name w:val="Texto de globo Car"/>
    <w:basedOn w:val="Fuentedeprrafopredeter"/>
    <w:link w:val="Textodeglobo"/>
    <w:rsid w:val="001F61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finletargo.files.wordpress.com/2009/02/america-politico-sur.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http://finletargo.files.wordpress.com/2009/02/america-politico-sur.jp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5694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AMÉRICA LATINA en el siglo XIX</vt:lpstr>
    </vt:vector>
  </TitlesOfParts>
  <Company/>
  <LinksUpToDate>false</LinksUpToDate>
  <CharactersWithSpaces>6716</CharactersWithSpaces>
  <SharedDoc>false</SharedDoc>
  <HLinks>
    <vt:vector size="24" baseType="variant">
      <vt:variant>
        <vt:i4>6422630</vt:i4>
      </vt:variant>
      <vt:variant>
        <vt:i4>-1</vt:i4>
      </vt:variant>
      <vt:variant>
        <vt:i4>1044</vt:i4>
      </vt:variant>
      <vt:variant>
        <vt:i4>1</vt:i4>
      </vt:variant>
      <vt:variant>
        <vt:lpwstr>http://deci.me/wp-content/uploads/2009/10/wpe1d1sq9.gif</vt:lpwstr>
      </vt:variant>
      <vt:variant>
        <vt:lpwstr/>
      </vt:variant>
      <vt:variant>
        <vt:i4>2031628</vt:i4>
      </vt:variant>
      <vt:variant>
        <vt:i4>-1</vt:i4>
      </vt:variant>
      <vt:variant>
        <vt:i4>1045</vt:i4>
      </vt:variant>
      <vt:variant>
        <vt:i4>1</vt:i4>
      </vt:variant>
      <vt:variant>
        <vt:lpwstr>http://www.ciudadesfamosas.com/wp-content/uploads/2008/09/panama.gif</vt:lpwstr>
      </vt:variant>
      <vt:variant>
        <vt:lpwstr/>
      </vt:variant>
      <vt:variant>
        <vt:i4>6488175</vt:i4>
      </vt:variant>
      <vt:variant>
        <vt:i4>-1</vt:i4>
      </vt:variant>
      <vt:variant>
        <vt:i4>1046</vt:i4>
      </vt:variant>
      <vt:variant>
        <vt:i4>1</vt:i4>
      </vt:variant>
      <vt:variant>
        <vt:lpwstr>http://finletargo.files.wordpress.com/2009/02/america-politico-sur.jpg</vt:lpwstr>
      </vt:variant>
      <vt:variant>
        <vt:lpwstr/>
      </vt:variant>
      <vt:variant>
        <vt:i4>6488175</vt:i4>
      </vt:variant>
      <vt:variant>
        <vt:i4>-1</vt:i4>
      </vt:variant>
      <vt:variant>
        <vt:i4>1047</vt:i4>
      </vt:variant>
      <vt:variant>
        <vt:i4>1</vt:i4>
      </vt:variant>
      <vt:variant>
        <vt:lpwstr>http://finletargo.files.wordpress.com/2009/02/america-politico-sur.jpg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AMÉRICA LATINA en el siglo XIX y su incorporación al mercado mundial</dc:title>
  <dc:subject>Ficha 3 – HISTORIA – mayo 2012</dc:subject>
  <dc:creator>Prof. Marcela Pérez Banchero</dc:creator>
  <cp:lastModifiedBy>user</cp:lastModifiedBy>
  <cp:revision>2</cp:revision>
  <dcterms:created xsi:type="dcterms:W3CDTF">2013-06-17T00:38:00Z</dcterms:created>
  <dcterms:modified xsi:type="dcterms:W3CDTF">2013-06-17T00:38:00Z</dcterms:modified>
</cp:coreProperties>
</file>